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pStyle w:val="3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napToGrid w:val="0"/>
          <w:sz w:val="52"/>
          <w:szCs w:val="52"/>
        </w:rPr>
        <w:t>2022年度自治区五星级现代特色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2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napToGrid w:val="0"/>
          <w:sz w:val="52"/>
          <w:szCs w:val="52"/>
        </w:rPr>
        <w:t>农业示范区核验申报书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before="156" w:beforeLines="50"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pacing w:val="-2"/>
          <w:kern w:val="10"/>
          <w:sz w:val="32"/>
          <w:szCs w:val="32"/>
        </w:rPr>
        <w:t>示范区名称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u w:val="single"/>
        </w:rPr>
        <w:t xml:space="preserve">                                      </w:t>
      </w:r>
    </w:p>
    <w:p>
      <w:pPr>
        <w:spacing w:before="156" w:beforeLines="50"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pacing w:val="28"/>
          <w:kern w:val="16"/>
          <w:sz w:val="32"/>
          <w:szCs w:val="32"/>
        </w:rPr>
        <w:t>申报单位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  <w:u w:val="single"/>
        </w:rPr>
        <w:t xml:space="preserve">                              （盖章）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spacing w:val="-12"/>
          <w:sz w:val="32"/>
          <w:szCs w:val="32"/>
        </w:rPr>
        <w:t>填表日期        年     月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2022年度自治区五星级现代特色农业</w:t>
      </w:r>
    </w:p>
    <w:p>
      <w:pPr>
        <w:autoSpaceDE w:val="0"/>
        <w:autoSpaceDN w:val="0"/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示范区核验申报表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default" w:ascii="Times New Roman" w:hAnsi="Times New Roman" w:cs="Times New Roman"/>
          <w:lang w:eastAsia="zh-CN"/>
        </w:rPr>
      </w:pPr>
    </w:p>
    <w:tbl>
      <w:tblPr>
        <w:tblStyle w:val="8"/>
        <w:tblW w:w="9600" w:type="dxa"/>
        <w:tblInd w:w="-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350"/>
        <w:gridCol w:w="3075"/>
        <w:gridCol w:w="855"/>
        <w:gridCol w:w="1125"/>
        <w:gridCol w:w="930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</w:trPr>
        <w:tc>
          <w:tcPr>
            <w:tcW w:w="27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  标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 值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具体完成情况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市级自评得分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一、生产经营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1.2021年主导产业规模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比2020年增加0—3%，得3分；增加3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—5%（含3%），得6分；增加5%及以上，得9分。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2.2021年主导产业销售收入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比2020年增加0—3%，得3分；增加3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—5%（含3%），得6分；增加5%及以上，得9分。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3.新型农业经营主体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有2家以上农民合作社、家庭农场，得2分；有2家以上涉农企业、农业产业化联合体，得3分；有省级涉农龙头企业，得4分；有国家级涉农龙头企业，得6分。累计最高6分。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二、资金投入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4.2021年财政投入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—100万元（含50万元），得2分；100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—300万元（含100万元），得4分；300万元及以上，得6分。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5.2021年经营主体投入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比2020年增加0—3%，得3分；增加3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—5%（含3%），得6分；增加5%及以上，得9分。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三、经济效益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6.2021年经营收入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比2020年增加0—3%，得3分；增加3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—5%（含3%），得6分；增加5%及以上，得9分。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7.2021年依托示范区建设带动农民人均增收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1000元—2000元（含1000元），得4分；2000元—3000元（含2000元），得6分；3000元及以上，得8分。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8.2021年依托示范区建设带动村集体经济收入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—5万元（含3万元），得2分；5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—10万元（含5万元），得4分；10万元及以上，得6分。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四、数字化建设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9.2021年数字化建设投入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—50万元（含20万元），得4分；50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—100万元（含50万元），得6分；100万元及以上，得8分。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10.数字化信息服务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建设数字化信息服务平台，得3分；打造智慧农业，得3分； 推广运用物联网、大数据、云计算、区块链、移动互联等现代信息技术，得3分；示范区内经营主体获认定为自治区级农业农村信息化示范基地，得3分；示范区内经营主体获认定为国家农业农村信息化示范基地，得6分。累计最高6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11.农产品质量安全追溯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有追溯管理技术标准，得2分；执行追溯管理（包括投入 品管理、生产加工管理、检测信息管理等），得2分；推行农产品质量安全合格证管理制度，得2分；接入省部级农产品质量安全追溯管理信息平台并运行良好，得2分。累计最高6分。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4" w:hRule="atLeast"/>
        </w:trPr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五、亮点创新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12.技术研发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示范区获五星级认定以来，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授权专利1项以上，得3分；研发新技术或新产品1个以上，得3分；培育、通过省级以上审定的植物新品种及畜禽水产新品种（配套系）1个以上，得3分；制定企业标准、地方标准、行业标准及国家标准1个以上，得3分；建设有产业研究院、技术创新中心或重点实验室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得3分。累计最高6分。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1" w:hRule="atLeast"/>
        </w:trPr>
        <w:tc>
          <w:tcPr>
            <w:tcW w:w="142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五、亮点创新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13.农业产业园区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在示范区主导产业建设基础上打造成为农业产业园区，获批准创建自治区现代农业产业园，得2分；获批准创建或认定为国家现代农业产业园，得3分；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获确定为自治区田园综合体试点项目，得2分；获确定为国家田园综合体建设试点，得3分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获批准创建国家农业现代化示范区，得3分；获确认为广西特色农产品优势区创建项目，得2分；获认定为中国特色农产品优势区，得3分；获自治区级优势特色产业集群建设项目，得2分；获批准创建国家级优势特色产业集群，得3分；获认定为国家农村产业融合发展示范园，得3分；获自治区级农业产业强镇示范建设项目，得2分；获批准创建国家农业产业强镇，得3分。累计最高3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14.建设成果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示范区获五星级认定以来，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建设成果取得较大创新和突破，获得自治区级主管部门认可，得2分；获得国家级主管部门认可，得3分；获得自治区级及以上肯定批示、表彰、奖励的，得3分。累计最高3分。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42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15.机制模式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示范区获五星级认定以来，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创新工作机制和模式，获得自治区级主管部门认可，得2分；获得国家级主管部门认可，得3分。累计最高3分。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五、亮点创新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16.经验交流</w:t>
            </w:r>
          </w:p>
        </w:tc>
        <w:tc>
          <w:tcPr>
            <w:tcW w:w="30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示范区获五星级认定以来，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在市级会议或活动上作典型经验交流或现场观摩点，得1分；在自治区级会议或活动上作典型经验交流或现场观摩点，得2分；在国家级会议或活动上作典型经验交流或现场观摩点，得3分。累计最高3分。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lang w:eastAsia="zh-CN"/>
        </w:rPr>
        <w:t>备注：70分以上通过核验。</w:t>
      </w:r>
    </w:p>
    <w:tbl>
      <w:tblPr>
        <w:tblStyle w:val="8"/>
        <w:tblW w:w="8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0" w:hRule="atLeast"/>
          <w:jc w:val="center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auto"/>
                <w:spacing w:val="-12"/>
                <w:sz w:val="44"/>
                <w:szCs w:val="44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pacing w:val="-12"/>
                <w:sz w:val="44"/>
                <w:szCs w:val="44"/>
              </w:rPr>
              <w:t>示范区建设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pacing w:val="-12"/>
                <w:sz w:val="44"/>
                <w:szCs w:val="44"/>
                <w:lang w:eastAsia="zh-CN"/>
              </w:rPr>
              <w:t>情况</w:t>
            </w:r>
          </w:p>
          <w:p>
            <w:pPr>
              <w:spacing w:line="560" w:lineRule="exact"/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主要包括：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32"/>
                <w:szCs w:val="32"/>
                <w:lang w:eastAsia="zh-CN"/>
              </w:rPr>
              <w:t>主导产业规模、</w:t>
            </w:r>
            <w:r>
              <w:rPr>
                <w:rFonts w:hint="default" w:ascii="Times New Roman" w:hAnsi="Times New Roman" w:eastAsia="仿宋_GB2312" w:cs="Times New Roman"/>
                <w:snapToGrid w:val="0"/>
                <w:sz w:val="32"/>
                <w:szCs w:val="32"/>
              </w:rPr>
              <w:t>持续投入加大、经营规模扩大、经济效益提高、联农带农增收、现代科技应用和信息化建设等情况。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（字数1500字以内）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ind w:firstLine="5561" w:firstLineChars="1738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</w:t>
      </w:r>
    </w:p>
    <w:tbl>
      <w:tblPr>
        <w:tblStyle w:val="8"/>
        <w:tblW w:w="8781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  <w:t>市人民政府意见：</w:t>
            </w: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  <w:t xml:space="preserve">               （单位盖章）</w:t>
            </w:r>
          </w:p>
          <w:p>
            <w:pPr>
              <w:pStyle w:val="10"/>
              <w:widowControl/>
              <w:ind w:right="600" w:firstLine="450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</w:trPr>
        <w:tc>
          <w:tcPr>
            <w:tcW w:w="8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核验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组意见：</w:t>
            </w:r>
          </w:p>
          <w:p>
            <w:pPr>
              <w:pStyle w:val="10"/>
              <w:widowControl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0"/>
              <w:widowControl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核验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组组长：  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核验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组成员：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10"/>
              <w:widowControl/>
              <w:ind w:right="60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  <w:t xml:space="preserve">                                   年  月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36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B149F"/>
    <w:rsid w:val="015B5B3B"/>
    <w:rsid w:val="09A05125"/>
    <w:rsid w:val="0B7F4D76"/>
    <w:rsid w:val="0DCC5234"/>
    <w:rsid w:val="10FB0A56"/>
    <w:rsid w:val="10FF61B9"/>
    <w:rsid w:val="13192FA1"/>
    <w:rsid w:val="14E44319"/>
    <w:rsid w:val="183F0C10"/>
    <w:rsid w:val="1A991598"/>
    <w:rsid w:val="1B5D4995"/>
    <w:rsid w:val="1E4049E5"/>
    <w:rsid w:val="203500C0"/>
    <w:rsid w:val="218E4313"/>
    <w:rsid w:val="21952A89"/>
    <w:rsid w:val="221067FD"/>
    <w:rsid w:val="289256EB"/>
    <w:rsid w:val="2990035C"/>
    <w:rsid w:val="2A59513A"/>
    <w:rsid w:val="2A8E523C"/>
    <w:rsid w:val="2EBE4CB1"/>
    <w:rsid w:val="2F1F577D"/>
    <w:rsid w:val="310B6551"/>
    <w:rsid w:val="31B542FD"/>
    <w:rsid w:val="35B47651"/>
    <w:rsid w:val="36577319"/>
    <w:rsid w:val="38726D30"/>
    <w:rsid w:val="393710DA"/>
    <w:rsid w:val="3B9B6668"/>
    <w:rsid w:val="3C2B2718"/>
    <w:rsid w:val="3DA74E17"/>
    <w:rsid w:val="3F3252CB"/>
    <w:rsid w:val="3F3416D8"/>
    <w:rsid w:val="42C6739B"/>
    <w:rsid w:val="442C7FC6"/>
    <w:rsid w:val="458B302C"/>
    <w:rsid w:val="45F03320"/>
    <w:rsid w:val="47380E92"/>
    <w:rsid w:val="4751387B"/>
    <w:rsid w:val="485D3B46"/>
    <w:rsid w:val="4AC41D92"/>
    <w:rsid w:val="4BCA4D4A"/>
    <w:rsid w:val="4D0B3070"/>
    <w:rsid w:val="513D15DC"/>
    <w:rsid w:val="5204554E"/>
    <w:rsid w:val="52223DB5"/>
    <w:rsid w:val="58640669"/>
    <w:rsid w:val="59D95B0E"/>
    <w:rsid w:val="5B32207A"/>
    <w:rsid w:val="5E2D0703"/>
    <w:rsid w:val="5F246212"/>
    <w:rsid w:val="60177FC9"/>
    <w:rsid w:val="631855E9"/>
    <w:rsid w:val="631E5AE5"/>
    <w:rsid w:val="65FB025C"/>
    <w:rsid w:val="664E3882"/>
    <w:rsid w:val="672B26D6"/>
    <w:rsid w:val="678A17BC"/>
    <w:rsid w:val="686A447B"/>
    <w:rsid w:val="68F16A7F"/>
    <w:rsid w:val="6C7B149F"/>
    <w:rsid w:val="6D002371"/>
    <w:rsid w:val="6D3E0245"/>
    <w:rsid w:val="6EAC6962"/>
    <w:rsid w:val="6F261A0E"/>
    <w:rsid w:val="70E2705E"/>
    <w:rsid w:val="724A2565"/>
    <w:rsid w:val="72C8595C"/>
    <w:rsid w:val="75DA66D4"/>
    <w:rsid w:val="76201E18"/>
    <w:rsid w:val="769B1E68"/>
    <w:rsid w:val="77891803"/>
    <w:rsid w:val="7930319A"/>
    <w:rsid w:val="7BEA568C"/>
    <w:rsid w:val="7CD05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unhideWhenUsed/>
    <w:qFormat/>
    <w:uiPriority w:val="99"/>
    <w:pPr>
      <w:ind w:left="2100"/>
    </w:pPr>
  </w:style>
  <w:style w:type="paragraph" w:styleId="4">
    <w:name w:val="Body Text"/>
    <w:basedOn w:val="1"/>
    <w:next w:val="1"/>
    <w:qFormat/>
    <w:uiPriority w:val="99"/>
    <w:pPr>
      <w:ind w:left="102"/>
    </w:pPr>
    <w:rPr>
      <w:rFonts w:ascii="宋体" w:hAnsi="Times New Roman"/>
      <w:sz w:val="29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0">
    <w:name w:val="p0"/>
    <w:basedOn w:val="1"/>
    <w:qFormat/>
    <w:uiPriority w:val="0"/>
    <w:rPr>
      <w:kern w:val="0"/>
    </w:rPr>
  </w:style>
  <w:style w:type="character" w:customStyle="1" w:styleId="11">
    <w:name w:val="font21"/>
    <w:basedOn w:val="9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2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2020-08-27T08:02:00Z</dcterms:created>
  <dc:creator>喵兮兮</dc:creator>
  <cp:lastModifiedBy>喵兮兮</cp:lastModifiedBy>
  <cp:lastPrinted>2022-05-30T07:22:00Z</cp:lastPrinted>
  <dcterms:modified xsi:type="dcterms:W3CDTF">2022-05-30T09:08:25Z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